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7503" w14:textId="77777777" w:rsidR="001A24A1" w:rsidRPr="004F5D37" w:rsidRDefault="001A24A1" w:rsidP="004F5D37">
      <w:pPr>
        <w:spacing w:line="360" w:lineRule="auto"/>
        <w:jc w:val="both"/>
        <w:rPr>
          <w:rFonts w:asciiTheme="minorHAnsi" w:hAnsiTheme="minorHAnsi"/>
          <w:b/>
          <w:u w:val="single"/>
        </w:rPr>
      </w:pPr>
    </w:p>
    <w:p w14:paraId="6B38ABC2" w14:textId="77777777" w:rsidR="001A24A1" w:rsidRPr="004F5D37" w:rsidRDefault="001A24A1" w:rsidP="0079447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F5D37">
        <w:rPr>
          <w:rFonts w:asciiTheme="minorHAnsi" w:hAnsiTheme="minorHAnsi"/>
          <w:b/>
          <w:u w:val="single"/>
        </w:rPr>
        <w:t>TERMO DE ACORDO</w:t>
      </w:r>
    </w:p>
    <w:p w14:paraId="7822301A" w14:textId="77777777" w:rsidR="001A24A1" w:rsidRPr="004F5D37" w:rsidRDefault="001A24A1" w:rsidP="0079447E">
      <w:pPr>
        <w:spacing w:line="36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529C54BF" w14:textId="345864A2" w:rsidR="001A24A1" w:rsidRPr="0079447E" w:rsidRDefault="001A24A1" w:rsidP="0079447E">
      <w:pPr>
        <w:spacing w:line="360" w:lineRule="auto"/>
        <w:jc w:val="both"/>
        <w:rPr>
          <w:rFonts w:asciiTheme="minorHAnsi" w:hAnsiTheme="minorHAnsi"/>
        </w:rPr>
      </w:pPr>
      <w:r w:rsidRPr="0079447E">
        <w:rPr>
          <w:rFonts w:asciiTheme="minorHAnsi" w:hAnsiTheme="minorHAnsi"/>
        </w:rPr>
        <w:t xml:space="preserve">Precatório de autos </w:t>
      </w:r>
      <w:proofErr w:type="gramStart"/>
      <w:r w:rsidRPr="0079447E">
        <w:rPr>
          <w:rFonts w:asciiTheme="minorHAnsi" w:hAnsiTheme="minorHAnsi"/>
        </w:rPr>
        <w:t xml:space="preserve">nº </w:t>
      </w:r>
      <w:r w:rsidR="004F5D37" w:rsidRPr="0079447E">
        <w:rPr>
          <w:rFonts w:asciiTheme="minorHAnsi" w:hAnsiTheme="minorHAnsi"/>
        </w:rPr>
        <w:t xml:space="preserve"> </w:t>
      </w:r>
      <w:r w:rsidR="004F5D37" w:rsidRPr="0079447E">
        <w:rPr>
          <w:rFonts w:asciiTheme="minorHAnsi" w:hAnsiTheme="minorHAnsi"/>
          <w:szCs w:val="24"/>
        </w:rPr>
        <w:t>&lt;</w:t>
      </w:r>
      <w:proofErr w:type="gramEnd"/>
      <w:r w:rsidR="004F5D37" w:rsidRPr="0079447E">
        <w:rPr>
          <w:rFonts w:asciiTheme="minorHAnsi" w:hAnsiTheme="minorHAnsi"/>
          <w:szCs w:val="24"/>
        </w:rPr>
        <w:t xml:space="preserve">&lt; </w:t>
      </w:r>
      <w:r w:rsidR="004F5D37" w:rsidRPr="0079447E">
        <w:rPr>
          <w:rFonts w:asciiTheme="minorHAnsi" w:hAnsiTheme="minorHAnsi"/>
          <w:color w:val="FF0000"/>
          <w:szCs w:val="24"/>
        </w:rPr>
        <w:t>(PREENCHER)</w:t>
      </w:r>
      <w:r w:rsidR="004F5D37" w:rsidRPr="0079447E">
        <w:rPr>
          <w:rFonts w:asciiTheme="minorHAnsi" w:hAnsiTheme="minorHAnsi"/>
          <w:szCs w:val="24"/>
        </w:rPr>
        <w:t xml:space="preserve"> &gt;&gt;</w:t>
      </w:r>
    </w:p>
    <w:p w14:paraId="694012EE" w14:textId="504ABF71" w:rsidR="004F5D37" w:rsidRPr="0079447E" w:rsidRDefault="004F5D37" w:rsidP="0079447E">
      <w:pPr>
        <w:spacing w:line="360" w:lineRule="auto"/>
        <w:jc w:val="both"/>
        <w:rPr>
          <w:rFonts w:asciiTheme="minorHAnsi" w:hAnsiTheme="minorHAnsi"/>
        </w:rPr>
      </w:pPr>
      <w:r w:rsidRPr="0079447E">
        <w:rPr>
          <w:rFonts w:asciiTheme="minorHAnsi" w:hAnsiTheme="minorHAnsi"/>
        </w:rPr>
        <w:t xml:space="preserve">Nº dos autos judiciais: </w:t>
      </w:r>
      <w:r w:rsidRPr="0079447E">
        <w:rPr>
          <w:rFonts w:asciiTheme="minorHAnsi" w:hAnsiTheme="minorHAnsi"/>
          <w:szCs w:val="24"/>
        </w:rPr>
        <w:t xml:space="preserve">&lt;&lt; </w:t>
      </w:r>
      <w:r w:rsidRPr="0079447E">
        <w:rPr>
          <w:rFonts w:asciiTheme="minorHAnsi" w:hAnsiTheme="minorHAnsi"/>
          <w:color w:val="FF0000"/>
          <w:szCs w:val="24"/>
        </w:rPr>
        <w:t>(PREENCHER)</w:t>
      </w:r>
      <w:r w:rsidRPr="0079447E">
        <w:rPr>
          <w:rFonts w:asciiTheme="minorHAnsi" w:hAnsiTheme="minorHAnsi"/>
          <w:szCs w:val="24"/>
        </w:rPr>
        <w:t xml:space="preserve"> &gt;&gt;</w:t>
      </w:r>
    </w:p>
    <w:p w14:paraId="43EE3CFF" w14:textId="269422EE" w:rsidR="001A24A1" w:rsidRPr="0079447E" w:rsidRDefault="001A24A1" w:rsidP="0079447E">
      <w:pPr>
        <w:spacing w:line="360" w:lineRule="auto"/>
        <w:jc w:val="both"/>
        <w:rPr>
          <w:rFonts w:asciiTheme="minorHAnsi" w:eastAsia="Times New Roman" w:hAnsiTheme="minorHAnsi"/>
        </w:rPr>
      </w:pPr>
      <w:r w:rsidRPr="0079447E">
        <w:rPr>
          <w:rFonts w:asciiTheme="minorHAnsi" w:eastAsia="Times New Roman" w:hAnsiTheme="minorHAnsi"/>
        </w:rPr>
        <w:t xml:space="preserve">Edital de Convocação nº </w:t>
      </w:r>
      <w:r w:rsidR="004F5D37" w:rsidRPr="0079447E">
        <w:rPr>
          <w:rFonts w:asciiTheme="minorHAnsi" w:hAnsiTheme="minorHAnsi"/>
          <w:szCs w:val="24"/>
        </w:rPr>
        <w:t xml:space="preserve">&lt;&lt; </w:t>
      </w:r>
      <w:r w:rsidR="004F5D37" w:rsidRPr="0079447E">
        <w:rPr>
          <w:rFonts w:asciiTheme="minorHAnsi" w:hAnsiTheme="minorHAnsi"/>
          <w:color w:val="FF0000"/>
          <w:szCs w:val="24"/>
        </w:rPr>
        <w:t>(PREENCHER)</w:t>
      </w:r>
      <w:r w:rsidR="004F5D37" w:rsidRPr="0079447E">
        <w:rPr>
          <w:rFonts w:asciiTheme="minorHAnsi" w:hAnsiTheme="minorHAnsi"/>
          <w:szCs w:val="24"/>
        </w:rPr>
        <w:t xml:space="preserve"> &gt;&gt;</w:t>
      </w:r>
    </w:p>
    <w:p w14:paraId="25A6DC2E" w14:textId="00837726" w:rsidR="001A24A1" w:rsidRPr="0079447E" w:rsidRDefault="001A24A1" w:rsidP="009E343D">
      <w:pPr>
        <w:pStyle w:val="Corpodetexto"/>
        <w:tabs>
          <w:tab w:val="left" w:pos="1620"/>
          <w:tab w:val="left" w:pos="3420"/>
          <w:tab w:val="left" w:pos="5220"/>
          <w:tab w:val="left" w:pos="7020"/>
          <w:tab w:val="left" w:pos="8820"/>
        </w:tabs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79447E">
        <w:rPr>
          <w:rFonts w:asciiTheme="minorHAnsi" w:eastAsia="Times New Roman" w:hAnsiTheme="minorHAnsi"/>
        </w:rPr>
        <w:t>Valor no momento da expedição do Edital de Convocação:</w:t>
      </w:r>
      <w:r w:rsidR="004F5D37" w:rsidRPr="0079447E">
        <w:rPr>
          <w:rFonts w:asciiTheme="minorHAnsi" w:hAnsiTheme="minorHAnsi"/>
          <w:szCs w:val="24"/>
        </w:rPr>
        <w:t xml:space="preserve"> &lt;&lt; </w:t>
      </w:r>
      <w:r w:rsidR="004F5D37" w:rsidRPr="0079447E">
        <w:rPr>
          <w:rFonts w:asciiTheme="minorHAnsi" w:hAnsiTheme="minorHAnsi"/>
          <w:color w:val="FF0000"/>
          <w:szCs w:val="24"/>
        </w:rPr>
        <w:t>(COLOCAR VALOR EM NUMERAIS E POR EXTENSO)</w:t>
      </w:r>
      <w:r w:rsidR="004F5D37" w:rsidRPr="0079447E">
        <w:rPr>
          <w:rFonts w:asciiTheme="minorHAnsi" w:hAnsiTheme="minorHAnsi"/>
          <w:szCs w:val="24"/>
        </w:rPr>
        <w:t xml:space="preserve"> &gt;&gt;</w:t>
      </w:r>
    </w:p>
    <w:p w14:paraId="3E8A131A" w14:textId="6D08586A" w:rsidR="001A24A1" w:rsidRPr="0079447E" w:rsidRDefault="001A24A1" w:rsidP="0079447E">
      <w:pPr>
        <w:pStyle w:val="Corpodetexto"/>
        <w:tabs>
          <w:tab w:val="left" w:pos="1620"/>
          <w:tab w:val="left" w:pos="3420"/>
          <w:tab w:val="left" w:pos="5220"/>
          <w:tab w:val="left" w:pos="7020"/>
          <w:tab w:val="left" w:pos="8820"/>
        </w:tabs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79447E">
        <w:rPr>
          <w:rFonts w:asciiTheme="minorHAnsi" w:eastAsia="Times New Roman" w:hAnsiTheme="minorHAnsi"/>
        </w:rPr>
        <w:t xml:space="preserve">Percentual de deságio: </w:t>
      </w:r>
      <w:r w:rsidR="004F5D37" w:rsidRPr="0079447E">
        <w:rPr>
          <w:rFonts w:asciiTheme="minorHAnsi" w:hAnsiTheme="minorHAnsi"/>
          <w:szCs w:val="24"/>
        </w:rPr>
        <w:t xml:space="preserve">&lt;&lt; </w:t>
      </w:r>
      <w:r w:rsidR="004F5D37" w:rsidRPr="0079447E">
        <w:rPr>
          <w:rFonts w:asciiTheme="minorHAnsi" w:hAnsiTheme="minorHAnsi"/>
          <w:color w:val="FF0000"/>
          <w:szCs w:val="24"/>
        </w:rPr>
        <w:t>(PREENCHER)</w:t>
      </w:r>
      <w:r w:rsidR="004F5D37" w:rsidRPr="0079447E">
        <w:rPr>
          <w:rFonts w:asciiTheme="minorHAnsi" w:hAnsiTheme="minorHAnsi"/>
          <w:szCs w:val="24"/>
        </w:rPr>
        <w:t xml:space="preserve"> &gt;&gt;</w:t>
      </w:r>
    </w:p>
    <w:p w14:paraId="520B992C" w14:textId="4CE03942" w:rsidR="001A24A1" w:rsidRDefault="001A24A1" w:rsidP="0079447E">
      <w:pPr>
        <w:pStyle w:val="Corpodetexto"/>
        <w:tabs>
          <w:tab w:val="left" w:pos="1620"/>
          <w:tab w:val="left" w:pos="3420"/>
          <w:tab w:val="left" w:pos="5220"/>
          <w:tab w:val="left" w:pos="7020"/>
          <w:tab w:val="left" w:pos="8820"/>
        </w:tabs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5101798F" w14:textId="12392950" w:rsidR="00A90C4E" w:rsidRDefault="00A90C4E" w:rsidP="0079447E">
      <w:pPr>
        <w:pStyle w:val="Corpodetexto"/>
        <w:tabs>
          <w:tab w:val="left" w:pos="1620"/>
          <w:tab w:val="left" w:pos="3420"/>
          <w:tab w:val="left" w:pos="5220"/>
          <w:tab w:val="left" w:pos="7020"/>
          <w:tab w:val="left" w:pos="8820"/>
        </w:tabs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35F29EE8" w14:textId="77777777" w:rsidR="00A90C4E" w:rsidRPr="004F5D37" w:rsidRDefault="00A90C4E" w:rsidP="0079447E">
      <w:pPr>
        <w:pStyle w:val="Corpodetexto"/>
        <w:tabs>
          <w:tab w:val="left" w:pos="1620"/>
          <w:tab w:val="left" w:pos="3420"/>
          <w:tab w:val="left" w:pos="5220"/>
          <w:tab w:val="left" w:pos="7020"/>
          <w:tab w:val="left" w:pos="8820"/>
        </w:tabs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4350AF8B" w14:textId="5915A80C" w:rsidR="001A24A1" w:rsidRPr="004F5D37" w:rsidRDefault="004F5D37" w:rsidP="0079447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Pelo presente, </w:t>
      </w:r>
      <w:r>
        <w:rPr>
          <w:rFonts w:asciiTheme="minorHAnsi" w:hAnsiTheme="minorHAnsi"/>
          <w:szCs w:val="24"/>
        </w:rPr>
        <w:t xml:space="preserve">&lt;&lt; </w:t>
      </w:r>
      <w:r w:rsidRPr="00505C36">
        <w:rPr>
          <w:rFonts w:asciiTheme="minorHAnsi" w:hAnsiTheme="minorHAnsi"/>
          <w:color w:val="FF0000"/>
          <w:szCs w:val="24"/>
        </w:rPr>
        <w:t xml:space="preserve">(PREENCHER COM </w:t>
      </w:r>
      <w:r>
        <w:rPr>
          <w:rFonts w:asciiTheme="minorHAnsi" w:hAnsiTheme="minorHAnsi"/>
          <w:color w:val="FF0000"/>
          <w:szCs w:val="24"/>
        </w:rPr>
        <w:t xml:space="preserve"> O</w:t>
      </w:r>
      <w:r w:rsidRPr="00505C36">
        <w:rPr>
          <w:rFonts w:asciiTheme="minorHAnsi" w:hAnsiTheme="minorHAnsi"/>
          <w:color w:val="FF0000"/>
          <w:szCs w:val="24"/>
        </w:rPr>
        <w:t xml:space="preserve"> NOME(S) </w:t>
      </w:r>
      <w:r>
        <w:rPr>
          <w:rFonts w:asciiTheme="minorHAnsi" w:hAnsiTheme="minorHAnsi"/>
          <w:color w:val="FF0000"/>
          <w:szCs w:val="24"/>
        </w:rPr>
        <w:t>COMPLETO DO(S) REQUERENTE(S))</w:t>
      </w:r>
      <w:r>
        <w:rPr>
          <w:rFonts w:asciiTheme="minorHAnsi" w:hAnsiTheme="minorHAnsi"/>
        </w:rPr>
        <w:t>&gt;&gt;, o</w:t>
      </w:r>
      <w:r w:rsidR="008369BB">
        <w:rPr>
          <w:rFonts w:asciiTheme="minorHAnsi" w:hAnsiTheme="minorHAnsi"/>
        </w:rPr>
        <w:t>(a)</w:t>
      </w:r>
      <w:r>
        <w:rPr>
          <w:rFonts w:asciiTheme="minorHAnsi" w:hAnsiTheme="minorHAnsi"/>
        </w:rPr>
        <w:t xml:space="preserve"> </w:t>
      </w:r>
      <w:r w:rsidR="001A24A1" w:rsidRPr="004F5D37">
        <w:rPr>
          <w:rFonts w:asciiTheme="minorHAnsi" w:hAnsiTheme="minorHAnsi"/>
        </w:rPr>
        <w:t>ora denominado</w:t>
      </w:r>
      <w:r w:rsidR="008369BB">
        <w:rPr>
          <w:rFonts w:asciiTheme="minorHAnsi" w:hAnsiTheme="minorHAnsi"/>
        </w:rPr>
        <w:t>(a)</w:t>
      </w:r>
      <w:r w:rsidR="001A24A1" w:rsidRPr="004F5D37">
        <w:rPr>
          <w:rFonts w:asciiTheme="minorHAnsi" w:hAnsiTheme="minorHAnsi"/>
        </w:rPr>
        <w:t xml:space="preserve"> </w:t>
      </w:r>
      <w:r w:rsidR="001A24A1" w:rsidRPr="004F5D37">
        <w:rPr>
          <w:rFonts w:asciiTheme="minorHAnsi" w:hAnsiTheme="minorHAnsi"/>
          <w:b/>
        </w:rPr>
        <w:t>CREDOR</w:t>
      </w:r>
      <w:r w:rsidR="008369BB">
        <w:rPr>
          <w:rFonts w:asciiTheme="minorHAnsi" w:hAnsiTheme="minorHAnsi"/>
          <w:b/>
        </w:rPr>
        <w:t>(A)</w:t>
      </w:r>
      <w:r w:rsidR="001A24A1" w:rsidRPr="004F5D37">
        <w:rPr>
          <w:rFonts w:asciiTheme="minorHAnsi" w:hAnsiTheme="minorHAnsi"/>
        </w:rPr>
        <w:t>, acompanhado de seu advogado abaixo assinado, vem firmar o presente TERMO DE ACORDO PARA PAGAMENTO DE PRECATÓRIO PERANTE A CÂMARA DE CONCILIAÇÃO DE PRECATÓRIOS, no qual figura como devedor o</w:t>
      </w:r>
      <w:r w:rsidR="00DB059A">
        <w:rPr>
          <w:rFonts w:asciiTheme="minorHAnsi" w:hAnsiTheme="minorHAnsi"/>
        </w:rPr>
        <w:t xml:space="preserve"> &lt;&lt;</w:t>
      </w:r>
      <w:r w:rsidR="001A24A1" w:rsidRPr="004F5D37">
        <w:rPr>
          <w:rFonts w:asciiTheme="minorHAnsi" w:hAnsiTheme="minorHAnsi"/>
        </w:rPr>
        <w:t xml:space="preserve"> </w:t>
      </w:r>
      <w:proofErr w:type="spellStart"/>
      <w:r w:rsidR="00DB059A" w:rsidRPr="00DB059A">
        <w:rPr>
          <w:rFonts w:asciiTheme="minorHAnsi" w:hAnsiTheme="minorHAnsi"/>
          <w:color w:val="FF0000"/>
        </w:rPr>
        <w:t>Ex</w:t>
      </w:r>
      <w:proofErr w:type="spellEnd"/>
      <w:r w:rsidR="00DB059A" w:rsidRPr="00DB059A">
        <w:rPr>
          <w:rFonts w:asciiTheme="minorHAnsi" w:hAnsiTheme="minorHAnsi"/>
          <w:color w:val="FF0000"/>
        </w:rPr>
        <w:t xml:space="preserve">: </w:t>
      </w:r>
      <w:r w:rsidR="00DB059A" w:rsidRPr="00DB059A">
        <w:rPr>
          <w:rFonts w:asciiTheme="minorHAnsi" w:hAnsiTheme="minorHAnsi"/>
          <w:color w:val="FF0000"/>
          <w:highlight w:val="yellow"/>
        </w:rPr>
        <w:t>Estado de Santa Catarina</w:t>
      </w:r>
      <w:r w:rsidR="00DB059A">
        <w:rPr>
          <w:rFonts w:asciiTheme="minorHAnsi" w:hAnsiTheme="minorHAnsi"/>
        </w:rPr>
        <w:t xml:space="preserve"> &gt;&gt;</w:t>
      </w:r>
      <w:r w:rsidR="001A24A1" w:rsidRPr="004F5D37">
        <w:rPr>
          <w:rFonts w:asciiTheme="minorHAnsi" w:hAnsiTheme="minorHAnsi"/>
        </w:rPr>
        <w:t xml:space="preserve">, ora denominado </w:t>
      </w:r>
      <w:r w:rsidR="001A24A1" w:rsidRPr="004F5D37">
        <w:rPr>
          <w:rFonts w:asciiTheme="minorHAnsi" w:hAnsiTheme="minorHAnsi"/>
          <w:b/>
        </w:rPr>
        <w:t>ENTE DEVEDOR</w:t>
      </w:r>
      <w:r w:rsidR="001A24A1" w:rsidRPr="004F5D37">
        <w:rPr>
          <w:rFonts w:asciiTheme="minorHAnsi" w:hAnsiTheme="minorHAnsi"/>
        </w:rPr>
        <w:t>, em conformidade com o inciso III do §8º do art. 97 e do art. 102 do Ato das Disposições Constitucionais e Transitórias (ADCT), com a Lei n. 15.693/11, com o Decreto n. 901/12 e com o Edital de Convocação.</w:t>
      </w:r>
    </w:p>
    <w:p w14:paraId="72757222" w14:textId="77777777" w:rsidR="004F5D37" w:rsidRDefault="004F5D37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  <w:b/>
        </w:rPr>
      </w:pPr>
    </w:p>
    <w:p w14:paraId="0115A43D" w14:textId="69DBBD28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Primeira</w:t>
      </w:r>
      <w:r w:rsidRPr="004F5D37">
        <w:rPr>
          <w:rFonts w:asciiTheme="minorHAnsi" w:eastAsia="Times New Roman" w:hAnsiTheme="minorHAnsi"/>
        </w:rPr>
        <w:t xml:space="preserve">. Por este instrumento, o </w:t>
      </w:r>
      <w:r w:rsidRPr="004F5D37">
        <w:rPr>
          <w:rFonts w:asciiTheme="minorHAnsi" w:eastAsia="Times New Roman" w:hAnsiTheme="minorHAnsi"/>
          <w:b/>
        </w:rPr>
        <w:t>CREDOR</w:t>
      </w:r>
      <w:r w:rsidRPr="004F5D37">
        <w:rPr>
          <w:rFonts w:asciiTheme="minorHAnsi" w:eastAsia="Times New Roman" w:hAnsiTheme="minorHAnsi"/>
        </w:rPr>
        <w:t xml:space="preserve"> concorda em receber o valor referente ao precatório supramencionado com a dedução do deságio acima mencionado, renunciando de forma irretratável ao valor reduzido no acordo e a discussões judiciais e administrativas sobre esse, obtendo o direito, por conseguinte, ao pagamento prioritário do seu crédito, após a homologação pelo Tribunal de Justiça de Santa Catarina.</w:t>
      </w:r>
    </w:p>
    <w:p w14:paraId="364A7321" w14:textId="221A1FF7" w:rsidR="001A24A1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hAnsiTheme="minorHAnsi"/>
        </w:rPr>
      </w:pPr>
      <w:r w:rsidRPr="004F5D37">
        <w:rPr>
          <w:rFonts w:asciiTheme="minorHAnsi" w:eastAsia="Times New Roman" w:hAnsiTheme="minorHAnsi"/>
          <w:b/>
        </w:rPr>
        <w:t xml:space="preserve">Cláusula Segunda. </w:t>
      </w:r>
      <w:r w:rsidRPr="004F5D37">
        <w:rPr>
          <w:rFonts w:asciiTheme="minorHAnsi" w:eastAsia="Times New Roman" w:hAnsiTheme="minorHAnsi"/>
        </w:rPr>
        <w:t xml:space="preserve">A manifestação de concordância do </w:t>
      </w:r>
      <w:r w:rsidRPr="004F5D37">
        <w:rPr>
          <w:rFonts w:asciiTheme="minorHAnsi" w:eastAsia="Times New Roman" w:hAnsiTheme="minorHAnsi"/>
          <w:b/>
        </w:rPr>
        <w:t>ENTE DEVEDOR</w:t>
      </w:r>
      <w:r w:rsidRPr="004F5D37">
        <w:rPr>
          <w:rFonts w:asciiTheme="minorHAnsi" w:eastAsia="Times New Roman" w:hAnsiTheme="minorHAnsi"/>
        </w:rPr>
        <w:t xml:space="preserve"> decorre de lei e, nos termos do § 8º, inc. III, </w:t>
      </w:r>
      <w:r w:rsidRPr="004F5D37">
        <w:rPr>
          <w:rFonts w:asciiTheme="minorHAnsi" w:hAnsiTheme="minorHAnsi"/>
        </w:rPr>
        <w:t xml:space="preserve">do art. 97 e do art. 102 do Ato das Disposições Constitucionais e Transitórias (ADCT), dos </w:t>
      </w:r>
      <w:proofErr w:type="spellStart"/>
      <w:r w:rsidRPr="004F5D37">
        <w:rPr>
          <w:rFonts w:asciiTheme="minorHAnsi" w:hAnsiTheme="minorHAnsi"/>
        </w:rPr>
        <w:t>arts</w:t>
      </w:r>
      <w:proofErr w:type="spellEnd"/>
      <w:r w:rsidRPr="004F5D37">
        <w:rPr>
          <w:rFonts w:asciiTheme="minorHAnsi" w:hAnsiTheme="minorHAnsi"/>
        </w:rPr>
        <w:t xml:space="preserve">. 1º e 6º da Lei n. 15.693, de 2011 e do art. 15 do Decreto n. </w:t>
      </w:r>
      <w:r w:rsidRPr="004F5D37">
        <w:rPr>
          <w:rFonts w:asciiTheme="minorHAnsi" w:hAnsiTheme="minorHAnsi"/>
        </w:rPr>
        <w:lastRenderedPageBreak/>
        <w:t>901, de 2012, aperfeiçoa-se com a aprovação do acordo pela Câmara de Conciliação de Precatórios.</w:t>
      </w:r>
    </w:p>
    <w:p w14:paraId="5F490ECF" w14:textId="77777777" w:rsidR="007D4E35" w:rsidRPr="004F5D37" w:rsidRDefault="007D4E35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612F90F4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Terceira.</w:t>
      </w:r>
      <w:r w:rsidRPr="004F5D37">
        <w:rPr>
          <w:rFonts w:asciiTheme="minorHAnsi" w:eastAsia="Times New Roman" w:hAnsiTheme="minorHAnsi"/>
        </w:rPr>
        <w:t xml:space="preserve"> O </w:t>
      </w:r>
      <w:r w:rsidRPr="004F5D37">
        <w:rPr>
          <w:rFonts w:asciiTheme="minorHAnsi" w:eastAsia="Times New Roman" w:hAnsiTheme="minorHAnsi"/>
          <w:b/>
        </w:rPr>
        <w:t>CREDOR</w:t>
      </w:r>
      <w:r w:rsidRPr="004F5D37">
        <w:rPr>
          <w:rFonts w:asciiTheme="minorHAnsi" w:eastAsia="Times New Roman" w:hAnsiTheme="minorHAnsi"/>
        </w:rPr>
        <w:t xml:space="preserve"> declara, sob as penas da lei, ser o verdadeiro titular do crédito objeto deste acordo e de que este não apresenta nenhum óbice legal.</w:t>
      </w:r>
    </w:p>
    <w:p w14:paraId="78D8CF62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3098CE46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Quarta</w:t>
      </w:r>
      <w:r w:rsidRPr="004F5D37">
        <w:rPr>
          <w:rFonts w:asciiTheme="minorHAnsi" w:eastAsia="Times New Roman" w:hAnsiTheme="minorHAnsi"/>
        </w:rPr>
        <w:t xml:space="preserve">. O </w:t>
      </w:r>
      <w:r w:rsidRPr="004F5D37">
        <w:rPr>
          <w:rFonts w:asciiTheme="minorHAnsi" w:eastAsia="Times New Roman" w:hAnsiTheme="minorHAnsi"/>
          <w:b/>
        </w:rPr>
        <w:t>CREDOR</w:t>
      </w:r>
      <w:r w:rsidRPr="004F5D37">
        <w:rPr>
          <w:rFonts w:asciiTheme="minorHAnsi" w:eastAsia="Times New Roman" w:hAnsiTheme="minorHAnsi"/>
        </w:rPr>
        <w:t xml:space="preserve"> declara estar ciente, para todos os efeitos legais, de que o valor exato a ser recebido será calculado pelo Tribunal responsável pelo pagamento, de acordo com as normas aplicáveis, deduzindo-se, primeiramente, o valor eventualmente compensado; na sequência, o percentual de deságio; e, por fim, os descontos relativos ao Imposto de Renda (IR), à contribuição previdenciária e aos demais encargos, conforme for o caso.</w:t>
      </w:r>
    </w:p>
    <w:p w14:paraId="712E2E04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13A84073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Quinta</w:t>
      </w:r>
      <w:r w:rsidRPr="004F5D37">
        <w:rPr>
          <w:rFonts w:asciiTheme="minorHAnsi" w:eastAsia="Times New Roman" w:hAnsiTheme="minorHAnsi"/>
        </w:rPr>
        <w:t xml:space="preserve">. O </w:t>
      </w:r>
      <w:r w:rsidRPr="004F5D37">
        <w:rPr>
          <w:rFonts w:asciiTheme="minorHAnsi" w:eastAsia="Times New Roman" w:hAnsiTheme="minorHAnsi"/>
          <w:b/>
        </w:rPr>
        <w:t>CREDOR</w:t>
      </w:r>
      <w:r w:rsidRPr="004F5D37">
        <w:rPr>
          <w:rFonts w:asciiTheme="minorHAnsi" w:eastAsia="Times New Roman" w:hAnsiTheme="minorHAnsi"/>
        </w:rPr>
        <w:t xml:space="preserve"> declara que renuncia, de forma expressa e irretratável, ao direito de receber o valor correspondente ao deságio oferecido na conciliação e a eventuais direitos discutidos em juízo ou administrativamente, inclusive sobre os critérios de apuração do valor devido e eventual saldo remanescente.</w:t>
      </w:r>
    </w:p>
    <w:p w14:paraId="38BD2BF5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4C4C27FA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Sexta.</w:t>
      </w:r>
      <w:r w:rsidRPr="004F5D37">
        <w:rPr>
          <w:rFonts w:asciiTheme="minorHAnsi" w:eastAsia="Times New Roman" w:hAnsiTheme="minorHAnsi"/>
        </w:rPr>
        <w:t xml:space="preserve"> É responsabilidade do </w:t>
      </w:r>
      <w:r w:rsidRPr="004F5D37">
        <w:rPr>
          <w:rFonts w:asciiTheme="minorHAnsi" w:eastAsia="Times New Roman" w:hAnsiTheme="minorHAnsi"/>
          <w:b/>
        </w:rPr>
        <w:t>ENTE DEVEDOR</w:t>
      </w:r>
      <w:r w:rsidRPr="004F5D37">
        <w:rPr>
          <w:rFonts w:asciiTheme="minorHAnsi" w:eastAsia="Times New Roman" w:hAnsiTheme="minorHAnsi"/>
        </w:rPr>
        <w:t xml:space="preserve"> requerer a homologação do presente acordo ao Tribunal de expedição do precatório.</w:t>
      </w:r>
    </w:p>
    <w:p w14:paraId="09B935E4" w14:textId="77777777" w:rsidR="00A90C4E" w:rsidRDefault="00A90C4E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  <w:b/>
        </w:rPr>
      </w:pPr>
    </w:p>
    <w:p w14:paraId="2C3F26F3" w14:textId="0947273E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Sétima.</w:t>
      </w:r>
      <w:r w:rsidRPr="004F5D37">
        <w:rPr>
          <w:rFonts w:asciiTheme="minorHAnsi" w:eastAsia="Times New Roman" w:hAnsiTheme="minorHAnsi"/>
        </w:rPr>
        <w:t xml:space="preserve"> A satisfação do acordo ocorrerá após a homologação pelo Presidente do Tribunal de expedição do precatório e segundo o procedimento estabelecido por este.</w:t>
      </w:r>
    </w:p>
    <w:p w14:paraId="0DC60588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Parágrafo único.</w:t>
      </w:r>
      <w:r w:rsidRPr="004F5D37">
        <w:rPr>
          <w:rFonts w:asciiTheme="minorHAnsi" w:eastAsia="Times New Roman" w:hAnsiTheme="minorHAnsi"/>
        </w:rPr>
        <w:t xml:space="preserve"> Na hipótese de o Presidente do Tribunal competente não homologar o acordo por vício insuperável, este perderá plenamente sua validade, retornando as partes ao estado anterior, sem direito a indenização.</w:t>
      </w:r>
    </w:p>
    <w:p w14:paraId="00CEF04D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</w:rPr>
        <w:t xml:space="preserve"> </w:t>
      </w:r>
    </w:p>
    <w:p w14:paraId="1DE56ECD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lastRenderedPageBreak/>
        <w:t>Cláusula Oitava</w:t>
      </w:r>
      <w:r w:rsidRPr="004F5D37">
        <w:rPr>
          <w:rFonts w:asciiTheme="minorHAnsi" w:eastAsia="Times New Roman" w:hAnsiTheme="minorHAnsi"/>
        </w:rPr>
        <w:t xml:space="preserve">. Após a homologação do acordo, a liberação do pagamento será feita pelo Tribunal de Justiça de Santa Catarina, responsável pela gestão dos depósitos decorrentes do art. 97 do ADCT, utilizando-se dos valores existentes para esta finalidade. </w:t>
      </w:r>
    </w:p>
    <w:p w14:paraId="05D86420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5985E0B3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Nona</w:t>
      </w:r>
      <w:r w:rsidRPr="004F5D37">
        <w:rPr>
          <w:rFonts w:asciiTheme="minorHAnsi" w:eastAsia="Times New Roman" w:hAnsiTheme="minorHAnsi"/>
        </w:rPr>
        <w:t>. Os repasses dos valores retidos na fonte serão feitos nos termos legais pelo Tribunal responsável pelo pagamento, por ser a autoridade a quem compete a liberação direta do pagamento.</w:t>
      </w:r>
    </w:p>
    <w:p w14:paraId="000A16A6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1E139168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  <w:b/>
        </w:rPr>
        <w:t>Cláusula Décima</w:t>
      </w:r>
      <w:r w:rsidRPr="004F5D37">
        <w:rPr>
          <w:rFonts w:asciiTheme="minorHAnsi" w:eastAsia="Times New Roman" w:hAnsiTheme="minorHAnsi"/>
        </w:rPr>
        <w:t xml:space="preserve">. As informações relativas aos valores correspondentes à retenção do IR na fonte, pertencentes ao Estado por força do art. 157, inciso I, da Constituição Federal, serão obtidas junto ao tribunal responsável pelo pagamento ao </w:t>
      </w:r>
      <w:r w:rsidRPr="004F5D37">
        <w:rPr>
          <w:rFonts w:asciiTheme="minorHAnsi" w:eastAsia="Times New Roman" w:hAnsiTheme="minorHAnsi"/>
          <w:b/>
        </w:rPr>
        <w:t>CREDOR</w:t>
      </w:r>
      <w:r w:rsidRPr="004F5D37">
        <w:rPr>
          <w:rFonts w:asciiTheme="minorHAnsi" w:eastAsia="Times New Roman" w:hAnsiTheme="minorHAnsi"/>
        </w:rPr>
        <w:t xml:space="preserve"> nos autos do processo de precatório e fotocópia será juntada ao processo de conciliação.</w:t>
      </w:r>
    </w:p>
    <w:p w14:paraId="6FBE17F9" w14:textId="77777777" w:rsidR="001A24A1" w:rsidRPr="004F5D37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  <w:b/>
        </w:rPr>
      </w:pPr>
    </w:p>
    <w:p w14:paraId="2CB3B4AB" w14:textId="77777777" w:rsidR="004F5D37" w:rsidRPr="00505C36" w:rsidRDefault="004F5D37" w:rsidP="0079447E">
      <w:pPr>
        <w:pStyle w:val="Corpodetexto"/>
        <w:spacing w:after="0" w:line="360" w:lineRule="auto"/>
        <w:ind w:right="45"/>
        <w:rPr>
          <w:rFonts w:asciiTheme="minorHAnsi" w:eastAsia="Times New Roman" w:hAnsiTheme="minorHAnsi"/>
          <w:szCs w:val="24"/>
        </w:rPr>
      </w:pPr>
      <w:r w:rsidRPr="00505C36">
        <w:rPr>
          <w:rFonts w:asciiTheme="minorHAnsi" w:eastAsia="Times New Roman" w:hAnsiTheme="minorHAnsi"/>
          <w:szCs w:val="24"/>
        </w:rPr>
        <w:t xml:space="preserve">Florianópolis, </w:t>
      </w:r>
      <w:r>
        <w:rPr>
          <w:rFonts w:asciiTheme="minorHAnsi" w:hAnsiTheme="minorHAnsi"/>
          <w:szCs w:val="24"/>
        </w:rPr>
        <w:t xml:space="preserve">&lt;&lt; </w:t>
      </w:r>
      <w:r w:rsidRPr="00505C36">
        <w:rPr>
          <w:rFonts w:asciiTheme="minorHAnsi" w:hAnsiTheme="minorHAnsi"/>
          <w:color w:val="FF0000"/>
          <w:szCs w:val="24"/>
        </w:rPr>
        <w:t>(PREENCHER</w:t>
      </w:r>
      <w:r>
        <w:rPr>
          <w:rFonts w:asciiTheme="minorHAnsi" w:hAnsiTheme="minorHAnsi"/>
          <w:color w:val="FF0000"/>
          <w:szCs w:val="24"/>
        </w:rPr>
        <w:t xml:space="preserve"> COM A DATA</w:t>
      </w:r>
      <w:r w:rsidRPr="00505C36">
        <w:rPr>
          <w:rFonts w:asciiTheme="minorHAnsi" w:hAnsiTheme="minorHAnsi"/>
          <w:color w:val="FF0000"/>
          <w:szCs w:val="24"/>
        </w:rPr>
        <w:t>)</w:t>
      </w:r>
      <w:r>
        <w:rPr>
          <w:rFonts w:asciiTheme="minorHAnsi" w:hAnsiTheme="minorHAnsi"/>
          <w:szCs w:val="24"/>
        </w:rPr>
        <w:t xml:space="preserve"> &gt;&gt;</w:t>
      </w:r>
      <w:r w:rsidRPr="00505C36">
        <w:rPr>
          <w:rFonts w:asciiTheme="minorHAnsi" w:eastAsia="Times New Roman" w:hAnsiTheme="minorHAnsi"/>
          <w:szCs w:val="24"/>
        </w:rPr>
        <w:t>.</w:t>
      </w:r>
    </w:p>
    <w:p w14:paraId="7A45A023" w14:textId="77777777" w:rsidR="004F5D37" w:rsidRPr="004F5D37" w:rsidRDefault="004F5D37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4447"/>
      </w:tblGrid>
      <w:tr w:rsidR="004F5D37" w:rsidRPr="00505C36" w14:paraId="4A43E6F7" w14:textId="77777777" w:rsidTr="00360298">
        <w:tc>
          <w:tcPr>
            <w:tcW w:w="4605" w:type="dxa"/>
          </w:tcPr>
          <w:p w14:paraId="6ED1F9F5" w14:textId="77777777" w:rsidR="007D4E35" w:rsidRDefault="007D4E35" w:rsidP="0079447E">
            <w:pPr>
              <w:pStyle w:val="Corpodetexto"/>
              <w:spacing w:after="0" w:line="360" w:lineRule="auto"/>
              <w:ind w:right="45"/>
              <w:rPr>
                <w:rFonts w:asciiTheme="minorHAnsi" w:eastAsia="Times New Roman" w:hAnsiTheme="minorHAnsi"/>
                <w:szCs w:val="24"/>
              </w:rPr>
            </w:pPr>
          </w:p>
          <w:p w14:paraId="62D33544" w14:textId="187F8304" w:rsidR="004F5D37" w:rsidRPr="00505C36" w:rsidRDefault="004F5D37" w:rsidP="0079447E">
            <w:pPr>
              <w:pStyle w:val="Corpodetexto"/>
              <w:spacing w:after="0" w:line="360" w:lineRule="auto"/>
              <w:ind w:right="45"/>
              <w:rPr>
                <w:rFonts w:asciiTheme="minorHAnsi" w:eastAsia="Times New Roman" w:hAnsiTheme="minorHAnsi"/>
                <w:szCs w:val="24"/>
              </w:rPr>
            </w:pPr>
            <w:r w:rsidRPr="00505C36">
              <w:rPr>
                <w:rFonts w:asciiTheme="minorHAnsi" w:eastAsia="Times New Roman" w:hAnsiTheme="minorHAnsi"/>
                <w:szCs w:val="24"/>
              </w:rPr>
              <w:t>__________________________________</w:t>
            </w:r>
          </w:p>
          <w:p w14:paraId="5BAF6A69" w14:textId="77777777" w:rsidR="004F5D37" w:rsidRPr="00505C36" w:rsidRDefault="004F5D37" w:rsidP="0079447E">
            <w:pPr>
              <w:pStyle w:val="Corpodetexto"/>
              <w:spacing w:after="0" w:line="360" w:lineRule="auto"/>
              <w:ind w:right="45"/>
              <w:jc w:val="center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&lt;&lt; </w:t>
            </w:r>
            <w:r w:rsidRPr="00505C36">
              <w:rPr>
                <w:rFonts w:asciiTheme="minorHAnsi" w:hAnsiTheme="minorHAnsi"/>
                <w:color w:val="FF0000"/>
                <w:szCs w:val="24"/>
              </w:rPr>
              <w:t>(PREENCHER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COM NOME DO REQUERENTE E Nº DO CPF</w:t>
            </w:r>
            <w:r w:rsidRPr="00505C36">
              <w:rPr>
                <w:rFonts w:asciiTheme="minorHAnsi" w:hAnsiTheme="minorHAnsi"/>
                <w:color w:val="FF0000"/>
                <w:szCs w:val="24"/>
              </w:rPr>
              <w:t>)</w:t>
            </w:r>
            <w:r>
              <w:rPr>
                <w:rFonts w:asciiTheme="minorHAnsi" w:hAnsiTheme="minorHAnsi"/>
                <w:szCs w:val="24"/>
              </w:rPr>
              <w:t xml:space="preserve"> &gt;&gt;</w:t>
            </w:r>
          </w:p>
        </w:tc>
        <w:tc>
          <w:tcPr>
            <w:tcW w:w="4606" w:type="dxa"/>
          </w:tcPr>
          <w:p w14:paraId="4BB79F9A" w14:textId="77777777" w:rsidR="007D4E35" w:rsidRDefault="007D4E35" w:rsidP="0079447E">
            <w:pPr>
              <w:pStyle w:val="Corpodetexto"/>
              <w:spacing w:after="0" w:line="360" w:lineRule="auto"/>
              <w:ind w:right="45"/>
              <w:jc w:val="center"/>
              <w:rPr>
                <w:rFonts w:asciiTheme="minorHAnsi" w:eastAsia="Times New Roman" w:hAnsiTheme="minorHAnsi"/>
                <w:szCs w:val="24"/>
              </w:rPr>
            </w:pPr>
          </w:p>
          <w:p w14:paraId="73922FE2" w14:textId="25A87C5C" w:rsidR="004F5D37" w:rsidRPr="00505C36" w:rsidRDefault="004F5D37" w:rsidP="0079447E">
            <w:pPr>
              <w:pStyle w:val="Corpodetexto"/>
              <w:spacing w:after="0" w:line="360" w:lineRule="auto"/>
              <w:ind w:right="45"/>
              <w:jc w:val="center"/>
              <w:rPr>
                <w:rFonts w:asciiTheme="minorHAnsi" w:eastAsia="Times New Roman" w:hAnsiTheme="minorHAnsi"/>
                <w:szCs w:val="24"/>
              </w:rPr>
            </w:pPr>
            <w:r w:rsidRPr="00505C36">
              <w:rPr>
                <w:rFonts w:asciiTheme="minorHAnsi" w:eastAsia="Times New Roman" w:hAnsiTheme="minorHAnsi"/>
                <w:szCs w:val="24"/>
              </w:rPr>
              <w:t>___________________________________</w:t>
            </w:r>
            <w:r w:rsidRPr="00505C36">
              <w:rPr>
                <w:rFonts w:asciiTheme="minorHAnsi" w:eastAsia="Times New Roman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 xml:space="preserve">&lt;&lt; </w:t>
            </w:r>
            <w:r w:rsidRPr="00505C36">
              <w:rPr>
                <w:rFonts w:asciiTheme="minorHAnsi" w:hAnsiTheme="minorHAnsi"/>
                <w:color w:val="FF0000"/>
                <w:szCs w:val="24"/>
              </w:rPr>
              <w:t>(PREENCHER</w:t>
            </w:r>
            <w:r>
              <w:rPr>
                <w:rFonts w:asciiTheme="minorHAnsi" w:hAnsiTheme="minorHAnsi"/>
                <w:color w:val="FF0000"/>
                <w:szCs w:val="24"/>
              </w:rPr>
              <w:t xml:space="preserve"> COM O NOME DO ADVOGADO E Nº DA OAB</w:t>
            </w:r>
            <w:r w:rsidRPr="00505C36">
              <w:rPr>
                <w:rFonts w:asciiTheme="minorHAnsi" w:hAnsiTheme="minorHAnsi"/>
                <w:color w:val="FF0000"/>
                <w:szCs w:val="24"/>
              </w:rPr>
              <w:t>)</w:t>
            </w:r>
            <w:r>
              <w:rPr>
                <w:rFonts w:asciiTheme="minorHAnsi" w:hAnsiTheme="minorHAnsi"/>
                <w:szCs w:val="24"/>
              </w:rPr>
              <w:t xml:space="preserve"> &gt;&gt;</w:t>
            </w:r>
          </w:p>
        </w:tc>
      </w:tr>
    </w:tbl>
    <w:p w14:paraId="562EB9E8" w14:textId="584C8C5D" w:rsidR="001A24A1" w:rsidRDefault="001A24A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6E22C0DA" w14:textId="77777777" w:rsidR="004F5D37" w:rsidRPr="00505C36" w:rsidRDefault="004F5D37" w:rsidP="0079447E">
      <w:pPr>
        <w:pStyle w:val="Corpodetexto"/>
        <w:spacing w:after="0" w:line="360" w:lineRule="auto"/>
        <w:ind w:right="45"/>
        <w:rPr>
          <w:rFonts w:asciiTheme="minorHAnsi" w:eastAsia="Times New Roman" w:hAnsiTheme="minorHAnsi"/>
          <w:szCs w:val="24"/>
        </w:rPr>
      </w:pPr>
      <w:r w:rsidRPr="00505C36">
        <w:rPr>
          <w:rFonts w:asciiTheme="minorHAnsi" w:eastAsia="Times New Roman" w:hAnsiTheme="minorHAnsi"/>
          <w:szCs w:val="24"/>
        </w:rPr>
        <w:t>Concordância do cônjuge: ________________________________</w:t>
      </w:r>
    </w:p>
    <w:p w14:paraId="464D6780" w14:textId="77777777" w:rsidR="004F5D37" w:rsidRDefault="004F5D37" w:rsidP="0079447E">
      <w:pPr>
        <w:spacing w:line="36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&lt;&lt; </w:t>
      </w:r>
      <w:r w:rsidRPr="00505C36">
        <w:rPr>
          <w:rFonts w:asciiTheme="minorHAnsi" w:hAnsiTheme="minorHAnsi"/>
          <w:color w:val="FF0000"/>
          <w:szCs w:val="24"/>
        </w:rPr>
        <w:t>(PREENCHER</w:t>
      </w:r>
      <w:r>
        <w:rPr>
          <w:rFonts w:asciiTheme="minorHAnsi" w:hAnsiTheme="minorHAnsi"/>
          <w:color w:val="FF0000"/>
          <w:szCs w:val="24"/>
        </w:rPr>
        <w:t xml:space="preserve"> COM O NOME COMPLETO DO CÔNJUGE E Nº DO CPF</w:t>
      </w:r>
      <w:r w:rsidRPr="00505C36">
        <w:rPr>
          <w:rFonts w:asciiTheme="minorHAnsi" w:hAnsiTheme="minorHAnsi"/>
          <w:color w:val="FF0000"/>
          <w:szCs w:val="24"/>
        </w:rPr>
        <w:t>)</w:t>
      </w:r>
      <w:r>
        <w:rPr>
          <w:rFonts w:asciiTheme="minorHAnsi" w:hAnsiTheme="minorHAnsi"/>
          <w:szCs w:val="24"/>
        </w:rPr>
        <w:t xml:space="preserve"> &gt;&gt;</w:t>
      </w:r>
    </w:p>
    <w:p w14:paraId="22888087" w14:textId="77777777" w:rsidR="004F5D37" w:rsidRDefault="004F5D37" w:rsidP="0079447E">
      <w:pPr>
        <w:spacing w:line="360" w:lineRule="auto"/>
        <w:jc w:val="center"/>
        <w:rPr>
          <w:rFonts w:asciiTheme="minorHAnsi" w:hAnsiTheme="minorHAnsi"/>
          <w:szCs w:val="24"/>
        </w:rPr>
      </w:pPr>
    </w:p>
    <w:p w14:paraId="45812D05" w14:textId="1DBFA74C" w:rsidR="00F30321" w:rsidRDefault="00F3032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5C81CE5F" w14:textId="16247436" w:rsidR="00BE17ED" w:rsidRDefault="00BE17ED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0F8AE8F4" w14:textId="50A06F4C" w:rsidR="00BE17ED" w:rsidRDefault="00BE17ED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35DA9CE3" w14:textId="3A9EE4BF" w:rsidR="00BE17ED" w:rsidRDefault="00BE17ED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7CBA3552" w14:textId="754A3FD9" w:rsidR="00BE17ED" w:rsidRDefault="00BE17ED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3C806F4E" w14:textId="77777777" w:rsidR="00BE17ED" w:rsidRPr="004F5D37" w:rsidRDefault="00BE17ED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599ED837" w14:textId="20830769" w:rsidR="001A24A1" w:rsidRPr="004F5D37" w:rsidRDefault="00F30321" w:rsidP="0079447E">
      <w:pPr>
        <w:pStyle w:val="Corpodetexto"/>
        <w:spacing w:after="0" w:line="360" w:lineRule="auto"/>
        <w:ind w:right="45"/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/>
        </w:rPr>
        <w:t xml:space="preserve">TERMO DE </w:t>
      </w:r>
      <w:r w:rsidRPr="004F5D37">
        <w:rPr>
          <w:rFonts w:asciiTheme="minorHAnsi" w:eastAsia="Times New Roman" w:hAnsiTheme="minorHAnsi"/>
          <w:b/>
        </w:rPr>
        <w:t>APROVAÇÃO PELA CÂMARA DE PRECATÓRIOS</w:t>
      </w:r>
    </w:p>
    <w:p w14:paraId="579B55A5" w14:textId="77777777" w:rsidR="00F30321" w:rsidRDefault="00F30321" w:rsidP="0079447E">
      <w:pPr>
        <w:pStyle w:val="Corpodetexto"/>
        <w:spacing w:after="0" w:line="360" w:lineRule="auto"/>
        <w:ind w:right="45"/>
        <w:jc w:val="both"/>
        <w:rPr>
          <w:rFonts w:asciiTheme="minorHAnsi" w:eastAsia="Times New Roman" w:hAnsiTheme="minorHAnsi"/>
        </w:rPr>
      </w:pPr>
    </w:p>
    <w:p w14:paraId="0933EB57" w14:textId="77777777" w:rsidR="00F30321" w:rsidRDefault="00F30321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</w:rPr>
      </w:pPr>
    </w:p>
    <w:p w14:paraId="4070E95A" w14:textId="77777777" w:rsidR="00F30321" w:rsidRDefault="00F30321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</w:rPr>
      </w:pPr>
    </w:p>
    <w:p w14:paraId="36033D54" w14:textId="7D83B2D7" w:rsidR="00F30321" w:rsidRDefault="00F30321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Vistos, </w:t>
      </w:r>
    </w:p>
    <w:p w14:paraId="03B590F6" w14:textId="239CD150" w:rsidR="00F30321" w:rsidRDefault="001A24A1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</w:rPr>
      </w:pPr>
      <w:r w:rsidRPr="004F5D37">
        <w:rPr>
          <w:rFonts w:asciiTheme="minorHAnsi" w:eastAsia="Times New Roman" w:hAnsiTheme="minorHAnsi"/>
        </w:rPr>
        <w:t>Com fundamento nos elementos contidos no processo administrativo n.</w:t>
      </w:r>
      <w:r w:rsidR="008369BB">
        <w:rPr>
          <w:rFonts w:asciiTheme="minorHAnsi" w:eastAsia="Times New Roman" w:hAnsiTheme="minorHAnsi"/>
        </w:rPr>
        <w:t xml:space="preserve"> PGE</w:t>
      </w:r>
      <w:r w:rsidRPr="004F5D37">
        <w:rPr>
          <w:rFonts w:asciiTheme="minorHAnsi" w:eastAsia="Times New Roman" w:hAnsiTheme="minorHAnsi"/>
        </w:rPr>
        <w:t xml:space="preserve"> </w:t>
      </w:r>
      <w:r w:rsidR="00F30321">
        <w:rPr>
          <w:rFonts w:asciiTheme="minorHAnsi" w:hAnsiTheme="minorHAnsi"/>
          <w:szCs w:val="24"/>
        </w:rPr>
        <w:t xml:space="preserve">&lt;&lt; </w:t>
      </w:r>
      <w:r w:rsidR="00F30321" w:rsidRPr="00505C36">
        <w:rPr>
          <w:rFonts w:asciiTheme="minorHAnsi" w:hAnsiTheme="minorHAnsi"/>
          <w:color w:val="FF0000"/>
          <w:szCs w:val="24"/>
        </w:rPr>
        <w:t>(</w:t>
      </w:r>
      <w:proofErr w:type="spellStart"/>
      <w:r w:rsidR="008369BB">
        <w:rPr>
          <w:rFonts w:asciiTheme="minorHAnsi" w:hAnsiTheme="minorHAnsi"/>
          <w:color w:val="FF0000"/>
          <w:szCs w:val="24"/>
        </w:rPr>
        <w:t>xxxx</w:t>
      </w:r>
      <w:proofErr w:type="spellEnd"/>
      <w:r w:rsidR="008369BB">
        <w:rPr>
          <w:rFonts w:asciiTheme="minorHAnsi" w:hAnsiTheme="minorHAnsi"/>
          <w:color w:val="FF0000"/>
          <w:szCs w:val="24"/>
        </w:rPr>
        <w:t>/</w:t>
      </w:r>
      <w:proofErr w:type="spellStart"/>
      <w:r w:rsidR="008369BB">
        <w:rPr>
          <w:rFonts w:asciiTheme="minorHAnsi" w:hAnsiTheme="minorHAnsi"/>
          <w:color w:val="FF0000"/>
          <w:szCs w:val="24"/>
        </w:rPr>
        <w:t>xxxx</w:t>
      </w:r>
      <w:proofErr w:type="spellEnd"/>
      <w:r w:rsidR="00F30321" w:rsidRPr="00505C36">
        <w:rPr>
          <w:rFonts w:asciiTheme="minorHAnsi" w:hAnsiTheme="minorHAnsi"/>
          <w:color w:val="FF0000"/>
          <w:szCs w:val="24"/>
        </w:rPr>
        <w:t>)</w:t>
      </w:r>
      <w:r w:rsidR="00F30321">
        <w:rPr>
          <w:rFonts w:asciiTheme="minorHAnsi" w:hAnsiTheme="minorHAnsi"/>
          <w:szCs w:val="24"/>
        </w:rPr>
        <w:t xml:space="preserve"> &gt;&gt;</w:t>
      </w:r>
      <w:r w:rsidRPr="004F5D37">
        <w:rPr>
          <w:rFonts w:asciiTheme="minorHAnsi" w:eastAsia="Times New Roman" w:hAnsiTheme="minorHAnsi"/>
        </w:rPr>
        <w:t xml:space="preserve"> (referente ao Edital de Convocação) e n. 01/201</w:t>
      </w:r>
      <w:r w:rsidR="00BE17ED">
        <w:rPr>
          <w:rFonts w:asciiTheme="minorHAnsi" w:eastAsia="Times New Roman" w:hAnsiTheme="minorHAnsi"/>
        </w:rPr>
        <w:t>9</w:t>
      </w:r>
      <w:r w:rsidRPr="004F5D37">
        <w:rPr>
          <w:rFonts w:asciiTheme="minorHAnsi" w:eastAsia="Times New Roman" w:hAnsiTheme="minorHAnsi"/>
        </w:rPr>
        <w:t xml:space="preserve"> (referente ao requerimento de habilitação), e na Lei n. 15.693/11 e no Decreto n. 901/12, os integrantes da Câmara de Conciliação de Precatórios aprovam o acordo acima.</w:t>
      </w:r>
    </w:p>
    <w:p w14:paraId="56144A96" w14:textId="77777777" w:rsidR="007D4E35" w:rsidRDefault="007D4E35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</w:rPr>
      </w:pPr>
    </w:p>
    <w:p w14:paraId="7189E72F" w14:textId="5468E050" w:rsidR="00F30321" w:rsidRDefault="00F30321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  <w:szCs w:val="24"/>
        </w:rPr>
      </w:pPr>
      <w:r w:rsidRPr="00505C36">
        <w:rPr>
          <w:rFonts w:asciiTheme="minorHAnsi" w:eastAsia="Times New Roman" w:hAnsiTheme="minorHAnsi"/>
          <w:szCs w:val="24"/>
        </w:rPr>
        <w:t xml:space="preserve">Florianópolis, </w:t>
      </w:r>
      <w:r>
        <w:rPr>
          <w:rFonts w:asciiTheme="minorHAnsi" w:hAnsiTheme="minorHAnsi"/>
          <w:szCs w:val="24"/>
        </w:rPr>
        <w:t xml:space="preserve">&lt;&lt; </w:t>
      </w:r>
      <w:r w:rsidRPr="00505C36">
        <w:rPr>
          <w:rFonts w:asciiTheme="minorHAnsi" w:hAnsiTheme="minorHAnsi"/>
          <w:color w:val="FF0000"/>
          <w:szCs w:val="24"/>
        </w:rPr>
        <w:t>(PREENCHER</w:t>
      </w:r>
      <w:r>
        <w:rPr>
          <w:rFonts w:asciiTheme="minorHAnsi" w:hAnsiTheme="minorHAnsi"/>
          <w:color w:val="FF0000"/>
          <w:szCs w:val="24"/>
        </w:rPr>
        <w:t xml:space="preserve"> COM A DATA</w:t>
      </w:r>
      <w:r w:rsidRPr="00505C36">
        <w:rPr>
          <w:rFonts w:asciiTheme="minorHAnsi" w:hAnsiTheme="minorHAnsi"/>
          <w:color w:val="FF0000"/>
          <w:szCs w:val="24"/>
        </w:rPr>
        <w:t>)</w:t>
      </w:r>
      <w:r>
        <w:rPr>
          <w:rFonts w:asciiTheme="minorHAnsi" w:hAnsiTheme="minorHAnsi"/>
          <w:szCs w:val="24"/>
        </w:rPr>
        <w:t xml:space="preserve"> &gt;&gt;</w:t>
      </w:r>
      <w:r w:rsidRPr="00505C36">
        <w:rPr>
          <w:rFonts w:asciiTheme="minorHAnsi" w:eastAsia="Times New Roman" w:hAnsiTheme="minorHAnsi"/>
          <w:szCs w:val="24"/>
        </w:rPr>
        <w:t>.</w:t>
      </w:r>
    </w:p>
    <w:p w14:paraId="56724AE8" w14:textId="77777777" w:rsidR="00F30321" w:rsidRPr="00505C36" w:rsidRDefault="00F30321" w:rsidP="0079447E">
      <w:pPr>
        <w:pStyle w:val="Corpodetexto"/>
        <w:spacing w:after="0" w:line="360" w:lineRule="auto"/>
        <w:ind w:right="45" w:firstLine="1134"/>
        <w:jc w:val="both"/>
        <w:rPr>
          <w:rFonts w:asciiTheme="minorHAnsi" w:eastAsia="Times New Roman" w:hAnsiTheme="minorHAnsi"/>
          <w:szCs w:val="24"/>
        </w:rPr>
      </w:pPr>
    </w:p>
    <w:p w14:paraId="62C265BA" w14:textId="17BFC700" w:rsidR="0079447E" w:rsidRPr="0079447E" w:rsidRDefault="001A24A1" w:rsidP="007D4E35">
      <w:pPr>
        <w:spacing w:line="360" w:lineRule="auto"/>
        <w:jc w:val="both"/>
        <w:rPr>
          <w:rFonts w:asciiTheme="minorHAnsi" w:hAnsiTheme="minorHAnsi"/>
        </w:rPr>
      </w:pPr>
      <w:r w:rsidRPr="004F5D37">
        <w:rPr>
          <w:rFonts w:asciiTheme="minorHAnsi" w:hAnsiTheme="minorHAnsi"/>
        </w:rPr>
        <w:t xml:space="preserve"> </w:t>
      </w:r>
    </w:p>
    <w:p w14:paraId="6F9E43A8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  <w:r w:rsidRPr="0079447E">
        <w:rPr>
          <w:rFonts w:asciiTheme="minorHAnsi" w:hAnsiTheme="minorHAnsi"/>
          <w:b/>
        </w:rPr>
        <w:t>Presidente da Câmara de Conciliação de Precatórios</w:t>
      </w:r>
    </w:p>
    <w:p w14:paraId="2596800A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</w:p>
    <w:p w14:paraId="19BACACA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</w:p>
    <w:p w14:paraId="2C758F4F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  <w:r w:rsidRPr="0079447E">
        <w:rPr>
          <w:rFonts w:asciiTheme="minorHAnsi" w:hAnsiTheme="minorHAnsi"/>
          <w:b/>
        </w:rPr>
        <w:t>Membro da Câmara de Conciliação de Precatórios</w:t>
      </w:r>
    </w:p>
    <w:p w14:paraId="35079B39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</w:p>
    <w:p w14:paraId="7FDAA528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</w:p>
    <w:p w14:paraId="2BBE76F1" w14:textId="77777777" w:rsidR="0079447E" w:rsidRPr="0079447E" w:rsidRDefault="0079447E" w:rsidP="0079447E">
      <w:pPr>
        <w:spacing w:line="36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9447E">
        <w:rPr>
          <w:rFonts w:asciiTheme="minorHAnsi" w:hAnsiTheme="minorHAnsi"/>
          <w:b/>
        </w:rPr>
        <w:t>Membro da Câmara de Conciliação de Precatórios</w:t>
      </w:r>
    </w:p>
    <w:p w14:paraId="313A7705" w14:textId="77777777" w:rsidR="001A24A1" w:rsidRPr="004F5D37" w:rsidRDefault="001A24A1" w:rsidP="0079447E">
      <w:pPr>
        <w:spacing w:line="360" w:lineRule="auto"/>
        <w:jc w:val="center"/>
        <w:rPr>
          <w:rFonts w:asciiTheme="minorHAnsi" w:hAnsiTheme="minorHAnsi"/>
        </w:rPr>
      </w:pPr>
    </w:p>
    <w:sectPr w:rsidR="001A24A1" w:rsidRPr="004F5D37" w:rsidSect="00E44A2F">
      <w:headerReference w:type="default" r:id="rId8"/>
      <w:footerReference w:type="default" r:id="rId9"/>
      <w:headerReference w:type="first" r:id="rId10"/>
      <w:pgSz w:w="11906" w:h="16838"/>
      <w:pgMar w:top="113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D5C47" w14:textId="77777777" w:rsidR="00C716E1" w:rsidRDefault="00C716E1" w:rsidP="00D73F5B">
      <w:r>
        <w:separator/>
      </w:r>
    </w:p>
  </w:endnote>
  <w:endnote w:type="continuationSeparator" w:id="0">
    <w:p w14:paraId="4736D025" w14:textId="77777777" w:rsidR="00C716E1" w:rsidRDefault="00C716E1" w:rsidP="00D7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99613515"/>
      <w:docPartObj>
        <w:docPartGallery w:val="Page Numbers (Bottom of Page)"/>
        <w:docPartUnique/>
      </w:docPartObj>
    </w:sdtPr>
    <w:sdtEndPr>
      <w:rPr>
        <w:sz w:val="16"/>
        <w:highlight w:val="yellow"/>
      </w:rPr>
    </w:sdtEndPr>
    <w:sdtContent>
      <w:p w14:paraId="68B3C1B6" w14:textId="1FA20071" w:rsidR="00FC0E7C" w:rsidRPr="00A71A4B" w:rsidRDefault="00FC0E7C" w:rsidP="00A71A4B">
        <w:pPr>
          <w:pStyle w:val="Rodap"/>
          <w:tabs>
            <w:tab w:val="left" w:pos="2475"/>
            <w:tab w:val="right" w:pos="9070"/>
          </w:tabs>
          <w:jc w:val="center"/>
          <w:rPr>
            <w:rFonts w:asciiTheme="minorHAnsi" w:hAnsiTheme="minorHAnsi"/>
            <w:sz w:val="20"/>
          </w:rPr>
        </w:pPr>
      </w:p>
      <w:tbl>
        <w:tblPr>
          <w:tblStyle w:val="Tabelacomgrade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787"/>
        </w:tblGrid>
        <w:tr w:rsidR="00FC0E7C" w14:paraId="4833DDF3" w14:textId="77777777" w:rsidTr="00FC0E7C">
          <w:tc>
            <w:tcPr>
              <w:tcW w:w="9060" w:type="dxa"/>
            </w:tcPr>
            <w:p w14:paraId="5C502328" w14:textId="771E5D59" w:rsidR="00FC0E7C" w:rsidRDefault="00FC0E7C" w:rsidP="00FC0E7C">
              <w:pPr>
                <w:pStyle w:val="Rodap"/>
                <w:tabs>
                  <w:tab w:val="left" w:pos="2475"/>
                  <w:tab w:val="right" w:pos="9070"/>
                </w:tabs>
                <w:jc w:val="center"/>
                <w:rPr>
                  <w:rFonts w:asciiTheme="minorHAnsi" w:hAnsiTheme="minorHAnsi"/>
                  <w:sz w:val="20"/>
                </w:rPr>
              </w:pPr>
              <w:r w:rsidRPr="00FC0E7C">
                <w:rPr>
                  <w:rFonts w:asciiTheme="minorHAnsi" w:hAnsiTheme="minorHAnsi"/>
                  <w:sz w:val="20"/>
                </w:rPr>
                <w:t xml:space="preserve">Página </w:t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fldChar w:fldCharType="begin"/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instrText>PAGE  \* Arabic  \* MERGEFORMAT</w:instrText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fldChar w:fldCharType="separate"/>
              </w:r>
              <w:r w:rsidR="00BE17ED">
                <w:rPr>
                  <w:rFonts w:asciiTheme="minorHAnsi" w:hAnsiTheme="minorHAnsi"/>
                  <w:b/>
                  <w:bCs/>
                  <w:noProof/>
                  <w:sz w:val="20"/>
                </w:rPr>
                <w:t>3</w:t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fldChar w:fldCharType="end"/>
              </w:r>
              <w:r w:rsidRPr="00FC0E7C">
                <w:rPr>
                  <w:rFonts w:asciiTheme="minorHAnsi" w:hAnsiTheme="minorHAnsi"/>
                  <w:sz w:val="20"/>
                </w:rPr>
                <w:t xml:space="preserve"> de </w:t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fldChar w:fldCharType="begin"/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instrText>NUMPAGES  \* Arabic  \* MERGEFORMAT</w:instrText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fldChar w:fldCharType="separate"/>
              </w:r>
              <w:r w:rsidR="00BE17ED">
                <w:rPr>
                  <w:rFonts w:asciiTheme="minorHAnsi" w:hAnsiTheme="minorHAnsi"/>
                  <w:b/>
                  <w:bCs/>
                  <w:noProof/>
                  <w:sz w:val="20"/>
                </w:rPr>
                <w:t>4</w:t>
              </w:r>
              <w:r w:rsidRPr="00FC0E7C">
                <w:rPr>
                  <w:rFonts w:asciiTheme="minorHAnsi" w:hAnsiTheme="minorHAnsi"/>
                  <w:b/>
                  <w:bCs/>
                  <w:sz w:val="20"/>
                </w:rPr>
                <w:fldChar w:fldCharType="end"/>
              </w:r>
            </w:p>
            <w:p w14:paraId="5A1A90DA" w14:textId="03822F6D" w:rsidR="00FC0E7C" w:rsidRPr="0094195C" w:rsidRDefault="00FC0E7C" w:rsidP="0094195C">
              <w:pPr>
                <w:pStyle w:val="Rodap"/>
                <w:tabs>
                  <w:tab w:val="left" w:pos="2475"/>
                  <w:tab w:val="right" w:pos="9070"/>
                </w:tabs>
                <w:jc w:val="center"/>
                <w:rPr>
                  <w:rFonts w:asciiTheme="minorHAnsi" w:hAnsiTheme="minorHAnsi"/>
                </w:rPr>
              </w:pPr>
              <w:r w:rsidRPr="00A71A4B">
                <w:rPr>
                  <w:rFonts w:asciiTheme="minorHAnsi" w:hAnsiTheme="minorHAnsi"/>
                  <w:sz w:val="20"/>
                </w:rPr>
                <w:t>Av. Prefeito Osmar Cunha, 220 –</w:t>
              </w:r>
              <w:r w:rsidR="00AE08FA">
                <w:rPr>
                  <w:rFonts w:asciiTheme="minorHAnsi" w:hAnsiTheme="minorHAnsi"/>
                  <w:sz w:val="20"/>
                </w:rPr>
                <w:t xml:space="preserve"> Florianópolis – Santa Catarina</w:t>
              </w:r>
              <w:r w:rsidRPr="00A71A4B">
                <w:rPr>
                  <w:rFonts w:asciiTheme="minorHAnsi" w:hAnsiTheme="minorHAnsi"/>
                  <w:sz w:val="20"/>
                </w:rPr>
                <w:t xml:space="preserve"> - CEP 88015-100</w:t>
              </w:r>
            </w:p>
          </w:tc>
        </w:tr>
        <w:tr w:rsidR="003047B3" w14:paraId="065B5BC2" w14:textId="77777777" w:rsidTr="00FC0E7C">
          <w:tc>
            <w:tcPr>
              <w:tcW w:w="9060" w:type="dxa"/>
            </w:tcPr>
            <w:p w14:paraId="4DCE81EE" w14:textId="79DBE236" w:rsidR="003047B3" w:rsidRPr="00FC0E7C" w:rsidRDefault="00C716E1" w:rsidP="00FC0E7C">
              <w:pPr>
                <w:pStyle w:val="Rodap"/>
                <w:tabs>
                  <w:tab w:val="left" w:pos="2475"/>
                  <w:tab w:val="right" w:pos="9070"/>
                </w:tabs>
                <w:jc w:val="center"/>
                <w:rPr>
                  <w:rFonts w:asciiTheme="minorHAnsi" w:hAnsiTheme="minorHAnsi"/>
                  <w:sz w:val="20"/>
                </w:rPr>
              </w:pPr>
            </w:p>
          </w:tc>
        </w:tr>
      </w:tbl>
    </w:sdtContent>
  </w:sdt>
  <w:p w14:paraId="70D7FE82" w14:textId="77777777" w:rsidR="00EE5AE9" w:rsidRDefault="00EE5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98EC9" w14:textId="77777777" w:rsidR="00C716E1" w:rsidRDefault="00C716E1" w:rsidP="00D73F5B">
      <w:r>
        <w:separator/>
      </w:r>
    </w:p>
  </w:footnote>
  <w:footnote w:type="continuationSeparator" w:id="0">
    <w:p w14:paraId="6D6C915E" w14:textId="77777777" w:rsidR="00C716E1" w:rsidRDefault="00C716E1" w:rsidP="00D73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7653"/>
    </w:tblGrid>
    <w:tr w:rsidR="004F5D37" w:rsidRPr="00270D9D" w14:paraId="45DC6F63" w14:textId="77777777" w:rsidTr="00360298">
      <w:trPr>
        <w:trHeight w:val="1266"/>
      </w:trPr>
      <w:tc>
        <w:tcPr>
          <w:tcW w:w="1139" w:type="dxa"/>
        </w:tcPr>
        <w:p w14:paraId="0689C808" w14:textId="77777777" w:rsidR="004F5D37" w:rsidRDefault="004F5D37" w:rsidP="004F5D37">
          <w:pPr>
            <w:pStyle w:val="Cabealho"/>
            <w:ind w:left="-104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4A9F3AB" wp14:editId="76F5C4A1">
                <wp:extent cx="638175" cy="646838"/>
                <wp:effectExtent l="0" t="0" r="0" b="1270"/>
                <wp:docPr id="2" name="Imagem 2" descr="Uma imagem contendo texto, livro&#10;&#10;Descrição gerada com muito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ao_p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423" cy="65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3" w:type="dxa"/>
          <w:vAlign w:val="center"/>
        </w:tcPr>
        <w:p w14:paraId="6ECB9EA4" w14:textId="77777777" w:rsidR="004F5D37" w:rsidRPr="00270D9D" w:rsidRDefault="004F5D37" w:rsidP="004F5D37">
          <w:pPr>
            <w:pStyle w:val="Cabealho"/>
            <w:rPr>
              <w:rFonts w:asciiTheme="minorHAnsi" w:hAnsiTheme="minorHAnsi"/>
              <w:b/>
            </w:rPr>
          </w:pPr>
          <w:r w:rsidRPr="00270D9D">
            <w:rPr>
              <w:rFonts w:asciiTheme="minorHAnsi" w:hAnsiTheme="minorHAnsi"/>
              <w:b/>
            </w:rPr>
            <w:t>ESTADO DE SANTA CATARINA</w:t>
          </w:r>
        </w:p>
        <w:p w14:paraId="1491DB36" w14:textId="77777777" w:rsidR="004F5D37" w:rsidRDefault="004F5D37" w:rsidP="004F5D37">
          <w:pPr>
            <w:pStyle w:val="Cabealho"/>
            <w:rPr>
              <w:rFonts w:asciiTheme="minorHAnsi" w:hAnsiTheme="minorHAnsi"/>
              <w:b/>
              <w:sz w:val="22"/>
            </w:rPr>
          </w:pPr>
          <w:r w:rsidRPr="00270D9D">
            <w:rPr>
              <w:rFonts w:asciiTheme="minorHAnsi" w:hAnsiTheme="minorHAnsi"/>
              <w:b/>
              <w:sz w:val="22"/>
            </w:rPr>
            <w:t>PROCURADORIA GERAL DO ESTADO</w:t>
          </w:r>
        </w:p>
        <w:p w14:paraId="3A93742B" w14:textId="66F9318C" w:rsidR="004F5D37" w:rsidRPr="00270D9D" w:rsidRDefault="004F5D37" w:rsidP="004F5D37">
          <w:pPr>
            <w:pStyle w:val="Cabealho"/>
            <w:rPr>
              <w:rFonts w:asciiTheme="minorHAnsi" w:hAnsiTheme="minorHAnsi"/>
              <w:b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CÂMARA DE CONCILIAÇÃO DE PRECATÓRIOS</w:t>
          </w:r>
        </w:p>
      </w:tc>
    </w:tr>
  </w:tbl>
  <w:p w14:paraId="23C2BA8A" w14:textId="77777777" w:rsidR="004F5D37" w:rsidRDefault="004F5D3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90C6" w14:textId="77777777" w:rsidR="00083207" w:rsidRDefault="00083207">
    <w:pPr>
      <w:pStyle w:val="Cabealho"/>
    </w:pPr>
  </w:p>
  <w:p w14:paraId="1862E79B" w14:textId="77777777" w:rsidR="00083207" w:rsidRDefault="00083207">
    <w:pPr>
      <w:pStyle w:val="Cabealho"/>
    </w:pPr>
  </w:p>
  <w:p w14:paraId="255BD976" w14:textId="77777777" w:rsidR="00083207" w:rsidRDefault="000832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437A7"/>
    <w:multiLevelType w:val="hybridMultilevel"/>
    <w:tmpl w:val="1AC2FEA6"/>
    <w:lvl w:ilvl="0" w:tplc="E0F834D4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B3533F"/>
    <w:multiLevelType w:val="hybridMultilevel"/>
    <w:tmpl w:val="9940ACC8"/>
    <w:lvl w:ilvl="0" w:tplc="6F301D7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CAD236E"/>
    <w:multiLevelType w:val="hybridMultilevel"/>
    <w:tmpl w:val="CE8EC22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D6E75CD"/>
    <w:multiLevelType w:val="hybridMultilevel"/>
    <w:tmpl w:val="FE08276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8"/>
    <w:rsid w:val="00001952"/>
    <w:rsid w:val="00001EBD"/>
    <w:rsid w:val="00012B39"/>
    <w:rsid w:val="000321C9"/>
    <w:rsid w:val="000612AB"/>
    <w:rsid w:val="00083207"/>
    <w:rsid w:val="00085D27"/>
    <w:rsid w:val="00085E22"/>
    <w:rsid w:val="000936D7"/>
    <w:rsid w:val="000A1343"/>
    <w:rsid w:val="000E23EE"/>
    <w:rsid w:val="001830C5"/>
    <w:rsid w:val="00192539"/>
    <w:rsid w:val="00197265"/>
    <w:rsid w:val="001A24A1"/>
    <w:rsid w:val="001B0240"/>
    <w:rsid w:val="001B72F4"/>
    <w:rsid w:val="001F1D29"/>
    <w:rsid w:val="00270D9D"/>
    <w:rsid w:val="002741ED"/>
    <w:rsid w:val="002B18D2"/>
    <w:rsid w:val="002F06ED"/>
    <w:rsid w:val="003047B3"/>
    <w:rsid w:val="00337537"/>
    <w:rsid w:val="00396C4C"/>
    <w:rsid w:val="003D1153"/>
    <w:rsid w:val="003F1F38"/>
    <w:rsid w:val="003F20B3"/>
    <w:rsid w:val="004430D6"/>
    <w:rsid w:val="00482F47"/>
    <w:rsid w:val="004A0AB1"/>
    <w:rsid w:val="004F5D37"/>
    <w:rsid w:val="00573962"/>
    <w:rsid w:val="00590455"/>
    <w:rsid w:val="005A30F3"/>
    <w:rsid w:val="005B0575"/>
    <w:rsid w:val="00601C01"/>
    <w:rsid w:val="00607374"/>
    <w:rsid w:val="00615B27"/>
    <w:rsid w:val="00641B84"/>
    <w:rsid w:val="00664DEF"/>
    <w:rsid w:val="00677EBE"/>
    <w:rsid w:val="006A30FD"/>
    <w:rsid w:val="006E50C6"/>
    <w:rsid w:val="007215D4"/>
    <w:rsid w:val="007865CF"/>
    <w:rsid w:val="0079447E"/>
    <w:rsid w:val="0079742F"/>
    <w:rsid w:val="007B28CA"/>
    <w:rsid w:val="007C71B9"/>
    <w:rsid w:val="007D46DB"/>
    <w:rsid w:val="007D4E35"/>
    <w:rsid w:val="0080125D"/>
    <w:rsid w:val="008073AE"/>
    <w:rsid w:val="008111BA"/>
    <w:rsid w:val="00827ED6"/>
    <w:rsid w:val="008369BB"/>
    <w:rsid w:val="00840427"/>
    <w:rsid w:val="00845AE5"/>
    <w:rsid w:val="008464B7"/>
    <w:rsid w:val="00874229"/>
    <w:rsid w:val="00896082"/>
    <w:rsid w:val="008A0D9F"/>
    <w:rsid w:val="008E4538"/>
    <w:rsid w:val="00922427"/>
    <w:rsid w:val="0094195C"/>
    <w:rsid w:val="00946E5C"/>
    <w:rsid w:val="009E343D"/>
    <w:rsid w:val="00A63521"/>
    <w:rsid w:val="00A71A4B"/>
    <w:rsid w:val="00A90C4E"/>
    <w:rsid w:val="00AA6A8B"/>
    <w:rsid w:val="00AC5965"/>
    <w:rsid w:val="00AE08FA"/>
    <w:rsid w:val="00AE0C30"/>
    <w:rsid w:val="00AF024A"/>
    <w:rsid w:val="00B55E35"/>
    <w:rsid w:val="00B61078"/>
    <w:rsid w:val="00B71351"/>
    <w:rsid w:val="00BA423B"/>
    <w:rsid w:val="00BE17ED"/>
    <w:rsid w:val="00C0706C"/>
    <w:rsid w:val="00C12118"/>
    <w:rsid w:val="00C458CB"/>
    <w:rsid w:val="00C5500B"/>
    <w:rsid w:val="00C716E1"/>
    <w:rsid w:val="00C77899"/>
    <w:rsid w:val="00C94668"/>
    <w:rsid w:val="00CA2340"/>
    <w:rsid w:val="00CC544C"/>
    <w:rsid w:val="00CF072C"/>
    <w:rsid w:val="00D52698"/>
    <w:rsid w:val="00D53CE1"/>
    <w:rsid w:val="00D73F5B"/>
    <w:rsid w:val="00D86654"/>
    <w:rsid w:val="00DA76F5"/>
    <w:rsid w:val="00DB059A"/>
    <w:rsid w:val="00DB56AB"/>
    <w:rsid w:val="00DC30E2"/>
    <w:rsid w:val="00DE52FC"/>
    <w:rsid w:val="00DF594D"/>
    <w:rsid w:val="00E42271"/>
    <w:rsid w:val="00E44A2F"/>
    <w:rsid w:val="00E55C0D"/>
    <w:rsid w:val="00E5683F"/>
    <w:rsid w:val="00E914F9"/>
    <w:rsid w:val="00EE3400"/>
    <w:rsid w:val="00EE5AE9"/>
    <w:rsid w:val="00EF0093"/>
    <w:rsid w:val="00F30321"/>
    <w:rsid w:val="00F61675"/>
    <w:rsid w:val="00F77568"/>
    <w:rsid w:val="00F97CA8"/>
    <w:rsid w:val="00FC0E7C"/>
    <w:rsid w:val="00FE73B0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A8431"/>
  <w15:chartTrackingRefBased/>
  <w15:docId w15:val="{817857F2-4514-4B3C-A5E0-14519014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HAns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nhideWhenUsed/>
    <w:qFormat/>
    <w:rsid w:val="00192539"/>
    <w:pPr>
      <w:spacing w:before="240" w:after="60"/>
      <w:outlineLvl w:val="5"/>
    </w:pPr>
    <w:rPr>
      <w:rFonts w:eastAsia="Times New Roman" w:cs="Times New Roman"/>
      <w:b/>
      <w:b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6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4668"/>
    <w:rPr>
      <w:rFonts w:cstheme="minorHAnsi"/>
    </w:rPr>
  </w:style>
  <w:style w:type="table" w:styleId="Tabelacomgrade">
    <w:name w:val="Table Grid"/>
    <w:basedOn w:val="Tabelanormal"/>
    <w:uiPriority w:val="39"/>
    <w:rsid w:val="00C9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73F5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3F5B"/>
  </w:style>
  <w:style w:type="paragraph" w:styleId="Textodebalo">
    <w:name w:val="Balloon Text"/>
    <w:basedOn w:val="Normal"/>
    <w:link w:val="TextodebaloChar"/>
    <w:uiPriority w:val="99"/>
    <w:semiHidden/>
    <w:unhideWhenUsed/>
    <w:rsid w:val="009224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42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94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Recuodecorpodetexto">
    <w:name w:val="Body Text Indent"/>
    <w:basedOn w:val="Normal"/>
    <w:link w:val="RecuodecorpodetextoChar"/>
    <w:rsid w:val="001F1D29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F1D29"/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rsid w:val="00590455"/>
  </w:style>
  <w:style w:type="character" w:customStyle="1" w:styleId="Ttulo6Char">
    <w:name w:val="Título 6 Char"/>
    <w:basedOn w:val="Fontepargpadro"/>
    <w:link w:val="Ttulo6"/>
    <w:rsid w:val="00192539"/>
    <w:rPr>
      <w:rFonts w:eastAsia="Times New Roman" w:cs="Times New Roman"/>
      <w:b/>
      <w:bCs/>
      <w:sz w:val="22"/>
      <w:lang w:eastAsia="pt-BR"/>
    </w:rPr>
  </w:style>
  <w:style w:type="paragraph" w:customStyle="1" w:styleId="Corpodetexto22">
    <w:name w:val="Corpo de texto 22"/>
    <w:basedOn w:val="Normal"/>
    <w:rsid w:val="00192539"/>
    <w:pPr>
      <w:suppressAutoHyphens/>
      <w:autoSpaceDE w:val="0"/>
      <w:ind w:firstLine="1701"/>
      <w:jc w:val="both"/>
    </w:pPr>
    <w:rPr>
      <w:rFonts w:ascii="Bookman Old Style" w:eastAsia="Times New Roman" w:hAnsi="Bookman Old Style" w:cs="Bookman Old Style"/>
      <w:kern w:val="2"/>
      <w:szCs w:val="24"/>
      <w:lang w:eastAsia="ar-SA"/>
    </w:rPr>
  </w:style>
  <w:style w:type="paragraph" w:customStyle="1" w:styleId="Corpodetexto21">
    <w:name w:val="Corpo de texto 21"/>
    <w:basedOn w:val="Normal"/>
    <w:rsid w:val="00192539"/>
    <w:pPr>
      <w:suppressAutoHyphens/>
      <w:autoSpaceDE w:val="0"/>
      <w:ind w:firstLine="1701"/>
      <w:jc w:val="both"/>
    </w:pPr>
    <w:rPr>
      <w:rFonts w:ascii="Bookman Old Style" w:eastAsia="Times New Roman" w:hAnsi="Bookman Old Style" w:cs="Bookman Old Style"/>
      <w:kern w:val="2"/>
      <w:szCs w:val="24"/>
      <w:lang w:eastAsia="ar-SA"/>
    </w:rPr>
  </w:style>
  <w:style w:type="character" w:styleId="Hyperlink">
    <w:name w:val="Hyperlink"/>
    <w:rsid w:val="0060737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A24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A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8803-A5EF-4332-BD44-863A34C1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Loureiro</dc:creator>
  <cp:keywords/>
  <dc:description/>
  <cp:lastModifiedBy>Ricardo de Araujo Gama</cp:lastModifiedBy>
  <cp:revision>12</cp:revision>
  <cp:lastPrinted>2017-10-11T18:57:00Z</cp:lastPrinted>
  <dcterms:created xsi:type="dcterms:W3CDTF">2018-03-05T20:55:00Z</dcterms:created>
  <dcterms:modified xsi:type="dcterms:W3CDTF">2019-05-20T14:42:00Z</dcterms:modified>
</cp:coreProperties>
</file>